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5B78A0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5B78A0" w:rsidRDefault="005B78A0" w:rsidP="005B78A0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 w:rsidRPr="005B78A0">
        <w:rPr>
          <w:rFonts w:ascii="PT Astra Serif" w:hAnsi="PT Astra Serif"/>
          <w:sz w:val="28"/>
          <w:szCs w:val="28"/>
        </w:rPr>
        <w:t>от</w:t>
      </w:r>
      <w:r w:rsidR="00421F13">
        <w:rPr>
          <w:rFonts w:ascii="PT Astra Serif" w:hAnsi="PT Astra Serif"/>
          <w:sz w:val="28"/>
          <w:szCs w:val="28"/>
        </w:rPr>
        <w:t xml:space="preserve"> 18.12.2024</w:t>
      </w:r>
      <w:r w:rsidRPr="005B78A0">
        <w:rPr>
          <w:rFonts w:ascii="PT Astra Serif" w:hAnsi="PT Astra Serif"/>
          <w:sz w:val="28"/>
          <w:szCs w:val="28"/>
        </w:rPr>
        <w:tab/>
      </w:r>
      <w:r w:rsidRPr="005B78A0">
        <w:rPr>
          <w:rFonts w:ascii="PT Astra Serif" w:hAnsi="PT Astra Serif"/>
          <w:sz w:val="28"/>
          <w:szCs w:val="28"/>
        </w:rPr>
        <w:tab/>
      </w:r>
      <w:r w:rsidRPr="005B78A0">
        <w:rPr>
          <w:rFonts w:ascii="PT Astra Serif" w:hAnsi="PT Astra Serif"/>
          <w:sz w:val="28"/>
          <w:szCs w:val="28"/>
        </w:rPr>
        <w:tab/>
      </w:r>
      <w:r w:rsidRPr="005B78A0">
        <w:rPr>
          <w:rFonts w:ascii="PT Astra Serif" w:hAnsi="PT Astra Serif"/>
          <w:sz w:val="28"/>
          <w:szCs w:val="28"/>
        </w:rPr>
        <w:tab/>
      </w:r>
      <w:r w:rsidRPr="005B78A0">
        <w:rPr>
          <w:rFonts w:ascii="PT Astra Serif" w:hAnsi="PT Astra Serif"/>
          <w:sz w:val="28"/>
          <w:szCs w:val="28"/>
        </w:rPr>
        <w:tab/>
      </w:r>
      <w:r w:rsidRPr="005B78A0">
        <w:rPr>
          <w:rFonts w:ascii="PT Astra Serif" w:hAnsi="PT Astra Serif"/>
          <w:sz w:val="28"/>
          <w:szCs w:val="28"/>
        </w:rPr>
        <w:tab/>
      </w:r>
      <w:r w:rsidRPr="005B78A0">
        <w:rPr>
          <w:rFonts w:ascii="PT Astra Serif" w:hAnsi="PT Astra Serif"/>
          <w:sz w:val="28"/>
          <w:szCs w:val="28"/>
        </w:rPr>
        <w:tab/>
      </w:r>
      <w:r w:rsidR="00421F13">
        <w:rPr>
          <w:rFonts w:ascii="PT Astra Serif" w:hAnsi="PT Astra Serif"/>
          <w:sz w:val="28"/>
          <w:szCs w:val="28"/>
        </w:rPr>
        <w:tab/>
      </w:r>
      <w:r w:rsidR="00421F13">
        <w:rPr>
          <w:rFonts w:ascii="PT Astra Serif" w:hAnsi="PT Astra Serif"/>
          <w:sz w:val="28"/>
          <w:szCs w:val="28"/>
        </w:rPr>
        <w:tab/>
        <w:t xml:space="preserve"> </w:t>
      </w:r>
      <w:r w:rsidRPr="005B78A0">
        <w:rPr>
          <w:rFonts w:ascii="PT Astra Serif" w:hAnsi="PT Astra Serif"/>
          <w:sz w:val="28"/>
          <w:szCs w:val="28"/>
        </w:rPr>
        <w:t xml:space="preserve">      №</w:t>
      </w:r>
      <w:r w:rsidR="00421F13">
        <w:rPr>
          <w:rFonts w:ascii="PT Astra Serif" w:hAnsi="PT Astra Serif"/>
          <w:sz w:val="28"/>
          <w:szCs w:val="28"/>
        </w:rPr>
        <w:t>2171-п</w:t>
      </w:r>
    </w:p>
    <w:p w:rsidR="004E6A19" w:rsidRPr="005B78A0" w:rsidRDefault="004E6A19" w:rsidP="005B78A0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B78A0" w:rsidRPr="005B78A0" w:rsidRDefault="005B78A0" w:rsidP="005B78A0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B78A0" w:rsidRPr="005B78A0" w:rsidRDefault="005B78A0" w:rsidP="005B78A0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5B78A0" w:rsidRDefault="00611066" w:rsidP="005B78A0">
      <w:pPr>
        <w:spacing w:line="276" w:lineRule="auto"/>
        <w:ind w:right="4677"/>
        <w:rPr>
          <w:rFonts w:ascii="PT Astra Serif" w:hAnsi="PT Astra Serif"/>
          <w:sz w:val="28"/>
          <w:szCs w:val="28"/>
        </w:rPr>
      </w:pPr>
      <w:r w:rsidRPr="005B78A0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</w:p>
    <w:p w:rsidR="00611066" w:rsidRDefault="00611066" w:rsidP="005B78A0">
      <w:pPr>
        <w:spacing w:line="276" w:lineRule="auto"/>
        <w:ind w:right="4677"/>
        <w:rPr>
          <w:rFonts w:ascii="PT Astra Serif" w:hAnsi="PT Astra Serif"/>
          <w:sz w:val="28"/>
          <w:szCs w:val="28"/>
        </w:rPr>
      </w:pPr>
      <w:r w:rsidRPr="005B78A0">
        <w:rPr>
          <w:rFonts w:ascii="PT Astra Serif" w:hAnsi="PT Astra Serif"/>
          <w:sz w:val="28"/>
          <w:szCs w:val="28"/>
        </w:rPr>
        <w:t>города Югорска</w:t>
      </w:r>
      <w:r w:rsidR="005B78A0">
        <w:rPr>
          <w:rFonts w:ascii="PT Astra Serif" w:hAnsi="PT Astra Serif"/>
          <w:sz w:val="28"/>
          <w:szCs w:val="28"/>
        </w:rPr>
        <w:t xml:space="preserve"> от </w:t>
      </w:r>
      <w:r w:rsidRPr="005B78A0">
        <w:rPr>
          <w:rFonts w:ascii="PT Astra Serif" w:hAnsi="PT Astra Serif"/>
          <w:sz w:val="28"/>
          <w:szCs w:val="28"/>
        </w:rPr>
        <w:t xml:space="preserve">29.03.2022 № 572-п «Об утверждении документа планирования регулярных перевозок пассажиров и багажа автомобильным </w:t>
      </w:r>
      <w:bookmarkStart w:id="0" w:name="_GoBack"/>
      <w:bookmarkEnd w:id="0"/>
      <w:r w:rsidRPr="005B78A0">
        <w:rPr>
          <w:rFonts w:ascii="PT Astra Serif" w:hAnsi="PT Astra Serif"/>
          <w:sz w:val="28"/>
          <w:szCs w:val="28"/>
        </w:rPr>
        <w:t>транспортом по муниципальным маршрутам на территории города Югорска на 2022-2026 годы»</w:t>
      </w:r>
    </w:p>
    <w:p w:rsidR="005B78A0" w:rsidRDefault="005B78A0" w:rsidP="005B78A0">
      <w:pPr>
        <w:spacing w:line="276" w:lineRule="auto"/>
        <w:ind w:right="4677"/>
        <w:rPr>
          <w:rFonts w:ascii="PT Astra Serif" w:hAnsi="PT Astra Serif"/>
          <w:sz w:val="28"/>
          <w:szCs w:val="28"/>
        </w:rPr>
      </w:pPr>
    </w:p>
    <w:p w:rsidR="005B78A0" w:rsidRDefault="005B78A0" w:rsidP="005B78A0">
      <w:pPr>
        <w:spacing w:line="276" w:lineRule="auto"/>
        <w:ind w:right="4677"/>
        <w:rPr>
          <w:rFonts w:ascii="PT Astra Serif" w:hAnsi="PT Astra Serif"/>
          <w:sz w:val="28"/>
          <w:szCs w:val="28"/>
        </w:rPr>
      </w:pPr>
    </w:p>
    <w:p w:rsidR="005B78A0" w:rsidRPr="005B78A0" w:rsidRDefault="005B78A0" w:rsidP="005B78A0">
      <w:pPr>
        <w:spacing w:line="276" w:lineRule="auto"/>
        <w:ind w:right="4677"/>
        <w:rPr>
          <w:rFonts w:ascii="PT Astra Serif" w:hAnsi="PT Astra Serif"/>
          <w:sz w:val="28"/>
          <w:szCs w:val="28"/>
        </w:rPr>
      </w:pPr>
    </w:p>
    <w:p w:rsidR="00611066" w:rsidRPr="005B78A0" w:rsidRDefault="00611066" w:rsidP="005B78A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B78A0">
        <w:rPr>
          <w:rFonts w:ascii="PT Astra Serif" w:hAnsi="PT Astra Serif"/>
          <w:sz w:val="28"/>
          <w:szCs w:val="28"/>
        </w:rPr>
        <w:t>В соответствии с Федеральными законами от 06.10.2003 № 131-ФЗ</w:t>
      </w:r>
      <w:r w:rsidR="005B78A0">
        <w:rPr>
          <w:rFonts w:ascii="PT Astra Serif" w:hAnsi="PT Astra Serif"/>
          <w:sz w:val="28"/>
          <w:szCs w:val="28"/>
        </w:rPr>
        <w:t xml:space="preserve">                    </w:t>
      </w:r>
      <w:r w:rsidRPr="005B78A0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Югорска от 03.12.2019 № 2546</w:t>
      </w:r>
      <w:r w:rsidR="005B78A0">
        <w:rPr>
          <w:rFonts w:ascii="PT Astra Serif" w:hAnsi="PT Astra Serif"/>
          <w:sz w:val="28"/>
          <w:szCs w:val="28"/>
        </w:rPr>
        <w:t xml:space="preserve">                 </w:t>
      </w:r>
      <w:r w:rsidRPr="005B78A0">
        <w:rPr>
          <w:rFonts w:ascii="PT Astra Serif" w:hAnsi="PT Astra Serif"/>
          <w:sz w:val="28"/>
          <w:szCs w:val="28"/>
        </w:rPr>
        <w:t xml:space="preserve"> «Об организации регулярных перевозок пассажиров и</w:t>
      </w:r>
      <w:proofErr w:type="gramEnd"/>
      <w:r w:rsidRPr="005B78A0">
        <w:rPr>
          <w:rFonts w:ascii="PT Astra Serif" w:hAnsi="PT Astra Serif"/>
          <w:sz w:val="28"/>
          <w:szCs w:val="28"/>
        </w:rPr>
        <w:t xml:space="preserve"> багажа автомобильным транспортом по муниципальным маршрутам на территории города Югорска»:</w:t>
      </w:r>
    </w:p>
    <w:p w:rsidR="00611066" w:rsidRPr="005B78A0" w:rsidRDefault="005B78A0" w:rsidP="005B78A0">
      <w:pPr>
        <w:tabs>
          <w:tab w:val="left" w:pos="1276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611066" w:rsidRPr="005B78A0">
        <w:rPr>
          <w:rFonts w:ascii="PT Astra Serif" w:hAnsi="PT Astra Serif"/>
          <w:sz w:val="28"/>
          <w:szCs w:val="28"/>
        </w:rPr>
        <w:t>Внести в приложение к постановлению а</w:t>
      </w:r>
      <w:r>
        <w:rPr>
          <w:rFonts w:ascii="PT Astra Serif" w:hAnsi="PT Astra Serif"/>
          <w:sz w:val="28"/>
          <w:szCs w:val="28"/>
        </w:rPr>
        <w:t xml:space="preserve">дминистрации города Югорска от </w:t>
      </w:r>
      <w:r w:rsidR="00611066" w:rsidRPr="005B78A0">
        <w:rPr>
          <w:rFonts w:ascii="PT Astra Serif" w:hAnsi="PT Astra Serif"/>
          <w:sz w:val="28"/>
          <w:szCs w:val="28"/>
        </w:rPr>
        <w:t xml:space="preserve">29.03.2022 № 572-п «Об утверждении документа планирования регулярных перевозок пассажиров и багажа автомобильным транспортом по муниципальным маршрутам на территории города Югорска на 2022-2026 </w:t>
      </w:r>
      <w:r w:rsidR="00611066" w:rsidRPr="005B78A0">
        <w:rPr>
          <w:rFonts w:ascii="PT Astra Serif" w:hAnsi="PT Astra Serif"/>
          <w:sz w:val="28"/>
          <w:szCs w:val="28"/>
        </w:rPr>
        <w:lastRenderedPageBreak/>
        <w:t xml:space="preserve">годы» (с изменениями от 19.07.2023 № 955-п, от 06.09.2023 № 1212-п,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="00611066" w:rsidRPr="005B78A0">
        <w:rPr>
          <w:rFonts w:ascii="PT Astra Serif" w:hAnsi="PT Astra Serif"/>
          <w:sz w:val="28"/>
          <w:szCs w:val="28"/>
        </w:rPr>
        <w:t>от 29.11.2023 № 1689-п) следующие изменения:</w:t>
      </w:r>
    </w:p>
    <w:p w:rsidR="00611066" w:rsidRPr="005B78A0" w:rsidRDefault="00611066" w:rsidP="005B78A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78A0">
        <w:rPr>
          <w:rFonts w:ascii="PT Astra Serif" w:hAnsi="PT Astra Serif"/>
          <w:sz w:val="28"/>
          <w:szCs w:val="28"/>
        </w:rPr>
        <w:t>1.1. Строку 1 таблицы раздела 1 изложить в следующей редакции:</w:t>
      </w:r>
    </w:p>
    <w:p w:rsidR="00611066" w:rsidRPr="005B78A0" w:rsidRDefault="00611066" w:rsidP="005B78A0">
      <w:pPr>
        <w:tabs>
          <w:tab w:val="left" w:pos="1134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5B78A0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611"/>
        <w:gridCol w:w="2334"/>
        <w:gridCol w:w="1916"/>
        <w:gridCol w:w="2066"/>
      </w:tblGrid>
      <w:tr w:rsidR="00611066" w:rsidRPr="005B78A0" w:rsidTr="005B78A0">
        <w:tc>
          <w:tcPr>
            <w:tcW w:w="290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eastAsiaTheme="minorEastAsia" w:hAnsi="PT Astra Serif" w:cs="Arial"/>
                <w:sz w:val="28"/>
                <w:szCs w:val="28"/>
              </w:rPr>
            </w:pPr>
            <w:r w:rsidRPr="005B78A0">
              <w:rPr>
                <w:rFonts w:ascii="PT Astra Serif" w:eastAsiaTheme="minorEastAsia" w:hAnsi="PT Astra Serif" w:cs="Arial"/>
                <w:sz w:val="28"/>
                <w:szCs w:val="28"/>
              </w:rPr>
              <w:t>1</w:t>
            </w:r>
          </w:p>
        </w:tc>
        <w:tc>
          <w:tcPr>
            <w:tcW w:w="1377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eastAsiaTheme="minorEastAsia" w:hAnsi="PT Astra Serif" w:cs="Arial"/>
                <w:sz w:val="28"/>
                <w:szCs w:val="28"/>
              </w:rPr>
            </w:pPr>
            <w:r w:rsidRPr="005B78A0">
              <w:rPr>
                <w:rFonts w:ascii="PT Astra Serif" w:eastAsiaTheme="minorEastAsia" w:hAnsi="PT Astra Serif" w:cs="Arial"/>
                <w:sz w:val="28"/>
                <w:szCs w:val="28"/>
              </w:rPr>
              <w:t>№ 1 «Авалон - Школа № 2»</w:t>
            </w:r>
          </w:p>
        </w:tc>
        <w:tc>
          <w:tcPr>
            <w:tcW w:w="1231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eastAsiaTheme="minorEastAsia" w:hAnsi="PT Astra Serif" w:cs="Arial"/>
                <w:sz w:val="28"/>
                <w:szCs w:val="28"/>
              </w:rPr>
            </w:pPr>
            <w:r w:rsidRPr="005B78A0">
              <w:rPr>
                <w:rFonts w:ascii="PT Astra Serif" w:eastAsiaTheme="minorEastAsia" w:hAnsi="PT Astra Serif" w:cs="Arial"/>
                <w:sz w:val="28"/>
                <w:szCs w:val="28"/>
              </w:rPr>
              <w:t>по нерегулируемым тарифам</w:t>
            </w:r>
          </w:p>
        </w:tc>
        <w:tc>
          <w:tcPr>
            <w:tcW w:w="1011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eastAsiaTheme="minorEastAsia" w:hAnsi="PT Astra Serif" w:cs="Arial"/>
                <w:sz w:val="28"/>
                <w:szCs w:val="28"/>
              </w:rPr>
            </w:pPr>
            <w:r w:rsidRPr="005B78A0">
              <w:rPr>
                <w:rFonts w:ascii="PT Astra Serif" w:eastAsiaTheme="minorEastAsia" w:hAnsi="PT Astra Serif" w:cs="Arial"/>
                <w:sz w:val="28"/>
                <w:szCs w:val="28"/>
              </w:rPr>
              <w:t xml:space="preserve"> по регулируемым тарифам</w:t>
            </w:r>
          </w:p>
        </w:tc>
        <w:tc>
          <w:tcPr>
            <w:tcW w:w="1090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eastAsiaTheme="minorEastAsia" w:hAnsi="PT Astra Serif" w:cs="Arial"/>
                <w:sz w:val="28"/>
                <w:szCs w:val="28"/>
              </w:rPr>
            </w:pPr>
            <w:r w:rsidRPr="005B78A0">
              <w:rPr>
                <w:rFonts w:ascii="PT Astra Serif" w:eastAsiaTheme="minorEastAsia" w:hAnsi="PT Astra Serif" w:cs="Arial"/>
                <w:sz w:val="28"/>
                <w:szCs w:val="28"/>
              </w:rPr>
              <w:t>январь 2025 года</w:t>
            </w:r>
          </w:p>
        </w:tc>
      </w:tr>
    </w:tbl>
    <w:p w:rsidR="00611066" w:rsidRPr="005B78A0" w:rsidRDefault="00611066" w:rsidP="005B78A0">
      <w:pPr>
        <w:tabs>
          <w:tab w:val="left" w:pos="1134"/>
        </w:tabs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5B78A0">
        <w:rPr>
          <w:rFonts w:ascii="PT Astra Serif" w:hAnsi="PT Astra Serif"/>
          <w:sz w:val="28"/>
          <w:szCs w:val="28"/>
        </w:rPr>
        <w:t xml:space="preserve">   ».</w:t>
      </w:r>
    </w:p>
    <w:p w:rsidR="00611066" w:rsidRPr="005B78A0" w:rsidRDefault="00611066" w:rsidP="005B78A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78A0">
        <w:rPr>
          <w:rFonts w:ascii="PT Astra Serif" w:hAnsi="PT Astra Serif"/>
          <w:sz w:val="28"/>
          <w:szCs w:val="28"/>
        </w:rPr>
        <w:t>1.2. Раздел 5 изложить в следующей редакции:</w:t>
      </w:r>
    </w:p>
    <w:p w:rsidR="00611066" w:rsidRPr="005B78A0" w:rsidRDefault="00611066" w:rsidP="005B78A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78A0">
        <w:rPr>
          <w:rFonts w:ascii="PT Astra Serif" w:hAnsi="PT Astra Serif"/>
          <w:sz w:val="28"/>
          <w:szCs w:val="28"/>
        </w:rPr>
        <w:t>«</w:t>
      </w:r>
      <w:r w:rsidRPr="005B78A0">
        <w:rPr>
          <w:rFonts w:ascii="PT Astra Serif" w:hAnsi="PT Astra Serif" w:cs="Arial"/>
          <w:color w:val="000000"/>
          <w:sz w:val="28"/>
          <w:szCs w:val="28"/>
        </w:rPr>
        <w:t xml:space="preserve">Раздел 5. План-график заключения муниципальных контрактов и концессионных соглашений, соглашений о </w:t>
      </w:r>
      <w:proofErr w:type="spellStart"/>
      <w:r w:rsidRPr="005B78A0">
        <w:rPr>
          <w:rFonts w:ascii="PT Astra Serif" w:hAnsi="PT Astra Serif" w:cs="Arial"/>
          <w:color w:val="000000"/>
          <w:sz w:val="28"/>
          <w:szCs w:val="28"/>
        </w:rPr>
        <w:t>муниципально</w:t>
      </w:r>
      <w:proofErr w:type="spellEnd"/>
      <w:r w:rsidRPr="005B78A0">
        <w:rPr>
          <w:rFonts w:ascii="PT Astra Serif" w:hAnsi="PT Astra Serif" w:cs="Arial"/>
          <w:color w:val="000000"/>
          <w:sz w:val="28"/>
          <w:szCs w:val="28"/>
        </w:rPr>
        <w:t>-частном партнерстве на осуществление регулярных перевозок по регулируемым тарифам и выдачи свидетельства об осуществление перевозок по муниципальным маршрутам регулярных перевозок на территории города Югорска по нерегулируемым тарифам</w:t>
      </w:r>
    </w:p>
    <w:p w:rsidR="00611066" w:rsidRPr="005B78A0" w:rsidRDefault="00611066" w:rsidP="005B78A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11066" w:rsidRPr="005B78A0" w:rsidRDefault="00611066" w:rsidP="005B78A0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5B78A0">
        <w:rPr>
          <w:rFonts w:ascii="PT Astra Serif" w:hAnsi="PT Astra Serif" w:cs="Arial"/>
          <w:color w:val="000000"/>
          <w:sz w:val="28"/>
          <w:szCs w:val="28"/>
        </w:rPr>
        <w:t xml:space="preserve">План-график по заключению муниципальных контрактов </w:t>
      </w:r>
      <w:r w:rsidRPr="005B78A0">
        <w:rPr>
          <w:rFonts w:ascii="PT Astra Serif" w:hAnsi="PT Astra Serif" w:cs="Arial"/>
          <w:sz w:val="28"/>
          <w:szCs w:val="28"/>
        </w:rPr>
        <w:t xml:space="preserve">и </w:t>
      </w:r>
      <w:r w:rsidRPr="005B78A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концессионных соглашений, соглашений о </w:t>
      </w:r>
      <w:proofErr w:type="spellStart"/>
      <w:r w:rsidRPr="005B78A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r w:rsidRPr="005B78A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-частном партнерстве</w:t>
      </w:r>
      <w:r w:rsidRPr="005B78A0">
        <w:rPr>
          <w:rFonts w:ascii="PT Astra Serif" w:hAnsi="PT Astra Serif" w:cs="Arial"/>
          <w:color w:val="000000"/>
          <w:sz w:val="28"/>
          <w:szCs w:val="28"/>
        </w:rPr>
        <w:t xml:space="preserve"> на осуществление регулярных перевозок по регулируемым тарифам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67"/>
        <w:gridCol w:w="2318"/>
        <w:gridCol w:w="3091"/>
        <w:gridCol w:w="3394"/>
      </w:tblGrid>
      <w:tr w:rsidR="00611066" w:rsidRPr="005B78A0" w:rsidTr="005B78A0">
        <w:trPr>
          <w:tblHeader/>
        </w:trPr>
        <w:tc>
          <w:tcPr>
            <w:tcW w:w="40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eastAsiaTheme="minorEastAsia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5B78A0">
              <w:rPr>
                <w:rFonts w:ascii="PT Astra Serif" w:eastAsiaTheme="minorEastAsia" w:hAnsi="PT Astra Serif" w:cs="Arial"/>
                <w:sz w:val="28"/>
                <w:szCs w:val="28"/>
              </w:rPr>
              <w:t>п</w:t>
            </w:r>
            <w:proofErr w:type="gramEnd"/>
            <w:r w:rsidRPr="005B78A0">
              <w:rPr>
                <w:rFonts w:ascii="PT Astra Serif" w:eastAsiaTheme="minorEastAsia" w:hAnsi="PT Astra Serif" w:cs="Arial"/>
                <w:sz w:val="28"/>
                <w:szCs w:val="28"/>
              </w:rPr>
              <w:t>/п</w:t>
            </w:r>
          </w:p>
        </w:tc>
        <w:tc>
          <w:tcPr>
            <w:tcW w:w="121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 w:cs="Arial"/>
                <w:color w:val="000000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1615" w:type="pct"/>
          </w:tcPr>
          <w:p w:rsidR="00611066" w:rsidRPr="005B78A0" w:rsidRDefault="00611066" w:rsidP="005B78A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Проведение процедуры заключения муниципального контракта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3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Проведение процедуры заключения </w:t>
            </w:r>
            <w:r w:rsidRPr="005B78A0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концессионных соглашений, соглашений о </w:t>
            </w:r>
            <w:proofErr w:type="spellStart"/>
            <w:r w:rsidRPr="005B78A0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муниципально</w:t>
            </w:r>
            <w:proofErr w:type="spellEnd"/>
            <w:r w:rsidRPr="005B78A0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 xml:space="preserve">-частном партнерстве в соответствии с законодательством Российской Федерации о концессионных соглашениях, законодательством Российской Федерации о </w:t>
            </w:r>
            <w:proofErr w:type="spellStart"/>
            <w:r w:rsidRPr="005B78A0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муниципально</w:t>
            </w:r>
            <w:proofErr w:type="spellEnd"/>
            <w:r w:rsidRPr="005B78A0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-частном партнерстве концессионного соглашения</w:t>
            </w:r>
          </w:p>
        </w:tc>
      </w:tr>
      <w:tr w:rsidR="00611066" w:rsidRPr="005B78A0" w:rsidTr="005B78A0">
        <w:tc>
          <w:tcPr>
            <w:tcW w:w="40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1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eastAsiaTheme="minorEastAsia" w:hAnsi="PT Astra Serif" w:cs="Arial"/>
                <w:sz w:val="28"/>
                <w:szCs w:val="28"/>
              </w:rPr>
              <w:t>№ 1 «</w:t>
            </w:r>
            <w:r w:rsidRPr="005B78A0">
              <w:rPr>
                <w:rFonts w:ascii="PT Astra Serif" w:hAnsi="PT Astra Serif"/>
                <w:sz w:val="28"/>
                <w:szCs w:val="28"/>
              </w:rPr>
              <w:t xml:space="preserve">Авалон – </w:t>
            </w:r>
            <w:r w:rsidRPr="005B78A0">
              <w:rPr>
                <w:rFonts w:ascii="PT Astra Serif" w:eastAsiaTheme="minorEastAsia" w:hAnsi="PT Astra Serif" w:cs="Arial"/>
                <w:sz w:val="28"/>
                <w:szCs w:val="28"/>
              </w:rPr>
              <w:t xml:space="preserve"> Школа № 2»</w:t>
            </w:r>
          </w:p>
        </w:tc>
        <w:tc>
          <w:tcPr>
            <w:tcW w:w="1615" w:type="pct"/>
            <w:vAlign w:val="center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1773" w:type="pct"/>
            <w:vAlign w:val="center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−</w:t>
            </w:r>
          </w:p>
        </w:tc>
      </w:tr>
      <w:tr w:rsidR="00611066" w:rsidRPr="005B78A0" w:rsidTr="005B78A0">
        <w:tc>
          <w:tcPr>
            <w:tcW w:w="40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№2 «Школа № 2 – Школа №2»</w:t>
            </w:r>
          </w:p>
        </w:tc>
        <w:tc>
          <w:tcPr>
            <w:tcW w:w="1615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1773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−</w:t>
            </w:r>
          </w:p>
        </w:tc>
      </w:tr>
      <w:tr w:rsidR="00611066" w:rsidRPr="005B78A0" w:rsidTr="005B78A0">
        <w:tc>
          <w:tcPr>
            <w:tcW w:w="40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21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№4 «Школа №2 – Зеленая зона»</w:t>
            </w:r>
          </w:p>
        </w:tc>
        <w:tc>
          <w:tcPr>
            <w:tcW w:w="1615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1773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−</w:t>
            </w:r>
          </w:p>
        </w:tc>
      </w:tr>
      <w:tr w:rsidR="00611066" w:rsidRPr="005B78A0" w:rsidTr="005B78A0">
        <w:tc>
          <w:tcPr>
            <w:tcW w:w="40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21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 xml:space="preserve">№5А «Финский комплекс-16 </w:t>
            </w:r>
            <w:proofErr w:type="spellStart"/>
            <w:r w:rsidRPr="005B78A0">
              <w:rPr>
                <w:rFonts w:ascii="PT Astra Serif" w:hAnsi="PT Astra Serif"/>
                <w:sz w:val="28"/>
                <w:szCs w:val="28"/>
              </w:rPr>
              <w:t>мкр</w:t>
            </w:r>
            <w:proofErr w:type="spellEnd"/>
            <w:r w:rsidRPr="005B78A0">
              <w:rPr>
                <w:rFonts w:ascii="PT Astra Serif" w:hAnsi="PT Astra Serif"/>
                <w:sz w:val="28"/>
                <w:szCs w:val="28"/>
              </w:rPr>
              <w:t xml:space="preserve"> – Экспоцентр»</w:t>
            </w:r>
          </w:p>
        </w:tc>
        <w:tc>
          <w:tcPr>
            <w:tcW w:w="1615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1773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−</w:t>
            </w:r>
          </w:p>
        </w:tc>
      </w:tr>
      <w:tr w:rsidR="00611066" w:rsidRPr="005B78A0" w:rsidTr="005B78A0">
        <w:tc>
          <w:tcPr>
            <w:tcW w:w="40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21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№6 «</w:t>
            </w:r>
            <w:proofErr w:type="spellStart"/>
            <w:r w:rsidRPr="005B78A0">
              <w:rPr>
                <w:rFonts w:ascii="PT Astra Serif" w:hAnsi="PT Astra Serif"/>
                <w:sz w:val="28"/>
                <w:szCs w:val="28"/>
              </w:rPr>
              <w:t>Югорск</w:t>
            </w:r>
            <w:proofErr w:type="spellEnd"/>
            <w:r w:rsidRPr="005B78A0">
              <w:rPr>
                <w:rFonts w:ascii="PT Astra Serif" w:hAnsi="PT Astra Serif"/>
                <w:sz w:val="28"/>
                <w:szCs w:val="28"/>
              </w:rPr>
              <w:t xml:space="preserve"> (МФЦ) – Югорск-2»</w:t>
            </w:r>
          </w:p>
        </w:tc>
        <w:tc>
          <w:tcPr>
            <w:tcW w:w="1615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1773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−</w:t>
            </w:r>
          </w:p>
        </w:tc>
      </w:tr>
      <w:tr w:rsidR="00611066" w:rsidRPr="005B78A0" w:rsidTr="005B78A0">
        <w:tc>
          <w:tcPr>
            <w:tcW w:w="40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21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№6Б «</w:t>
            </w:r>
            <w:proofErr w:type="spellStart"/>
            <w:r w:rsidRPr="005B78A0">
              <w:rPr>
                <w:rFonts w:ascii="PT Astra Serif" w:hAnsi="PT Astra Serif"/>
                <w:sz w:val="28"/>
                <w:szCs w:val="28"/>
              </w:rPr>
              <w:t>Югорск</w:t>
            </w:r>
            <w:proofErr w:type="spellEnd"/>
            <w:r w:rsidRPr="005B78A0">
              <w:rPr>
                <w:rFonts w:ascii="PT Astra Serif" w:hAnsi="PT Astra Serif"/>
                <w:sz w:val="28"/>
                <w:szCs w:val="28"/>
              </w:rPr>
              <w:t xml:space="preserve"> (МФЦ) – Югорск-2»</w:t>
            </w:r>
          </w:p>
        </w:tc>
        <w:tc>
          <w:tcPr>
            <w:tcW w:w="1615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1773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−</w:t>
            </w:r>
          </w:p>
        </w:tc>
      </w:tr>
      <w:tr w:rsidR="00611066" w:rsidRPr="005B78A0" w:rsidTr="005B78A0">
        <w:trPr>
          <w:trHeight w:val="338"/>
        </w:trPr>
        <w:tc>
          <w:tcPr>
            <w:tcW w:w="40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21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№7 «Зеленая зона – Лайнер – Школа №2»</w:t>
            </w:r>
          </w:p>
        </w:tc>
        <w:tc>
          <w:tcPr>
            <w:tcW w:w="1615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1773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−</w:t>
            </w:r>
          </w:p>
        </w:tc>
      </w:tr>
      <w:tr w:rsidR="00611066" w:rsidRPr="005B78A0" w:rsidTr="005B78A0">
        <w:trPr>
          <w:trHeight w:val="438"/>
        </w:trPr>
        <w:tc>
          <w:tcPr>
            <w:tcW w:w="40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211" w:type="pct"/>
          </w:tcPr>
          <w:p w:rsidR="00611066" w:rsidRPr="005B78A0" w:rsidRDefault="00611066" w:rsidP="005B78A0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№7А «Зеленая зона – Финский комплекс»</w:t>
            </w:r>
          </w:p>
        </w:tc>
        <w:tc>
          <w:tcPr>
            <w:tcW w:w="1615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  <w:tc>
          <w:tcPr>
            <w:tcW w:w="1773" w:type="pct"/>
            <w:vAlign w:val="center"/>
          </w:tcPr>
          <w:p w:rsidR="00611066" w:rsidRPr="005B78A0" w:rsidRDefault="00611066" w:rsidP="005B78A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−</w:t>
            </w:r>
          </w:p>
        </w:tc>
      </w:tr>
    </w:tbl>
    <w:p w:rsidR="00611066" w:rsidRPr="005B78A0" w:rsidRDefault="00611066" w:rsidP="005B78A0">
      <w:pPr>
        <w:tabs>
          <w:tab w:val="left" w:pos="1134"/>
        </w:tabs>
        <w:spacing w:line="276" w:lineRule="auto"/>
        <w:rPr>
          <w:rFonts w:ascii="PT Astra Serif" w:hAnsi="PT Astra Serif"/>
          <w:sz w:val="28"/>
          <w:szCs w:val="28"/>
          <w:highlight w:val="yellow"/>
        </w:rPr>
      </w:pPr>
    </w:p>
    <w:p w:rsidR="00611066" w:rsidRPr="005B78A0" w:rsidRDefault="00611066" w:rsidP="005B78A0">
      <w:pPr>
        <w:pStyle w:val="ConsPlusTitle"/>
        <w:spacing w:line="276" w:lineRule="auto"/>
        <w:jc w:val="center"/>
        <w:outlineLvl w:val="1"/>
        <w:rPr>
          <w:rFonts w:ascii="PT Astra Serif" w:hAnsi="PT Astra Serif" w:cs="Arial"/>
          <w:b w:val="0"/>
          <w:sz w:val="28"/>
          <w:szCs w:val="28"/>
        </w:rPr>
      </w:pPr>
      <w:r w:rsidRPr="005B78A0">
        <w:rPr>
          <w:rFonts w:ascii="PT Astra Serif" w:hAnsi="PT Astra Serif" w:cs="Arial"/>
          <w:b w:val="0"/>
          <w:sz w:val="28"/>
          <w:szCs w:val="28"/>
        </w:rPr>
        <w:t>План-график проведения открытых конкурсов по выдаче</w:t>
      </w:r>
    </w:p>
    <w:p w:rsidR="00611066" w:rsidRPr="005B78A0" w:rsidRDefault="00611066" w:rsidP="005B78A0">
      <w:pPr>
        <w:pStyle w:val="ConsPlusTitle"/>
        <w:spacing w:line="276" w:lineRule="auto"/>
        <w:jc w:val="center"/>
        <w:rPr>
          <w:rFonts w:ascii="PT Astra Serif" w:hAnsi="PT Astra Serif" w:cs="Arial"/>
          <w:b w:val="0"/>
          <w:sz w:val="28"/>
          <w:szCs w:val="28"/>
        </w:rPr>
      </w:pPr>
      <w:r w:rsidRPr="005B78A0">
        <w:rPr>
          <w:rFonts w:ascii="PT Astra Serif" w:hAnsi="PT Astra Serif" w:cs="Arial"/>
          <w:b w:val="0"/>
          <w:sz w:val="28"/>
          <w:szCs w:val="28"/>
        </w:rPr>
        <w:lastRenderedPageBreak/>
        <w:t>свидетельства на осуществление регулярных перевозок</w:t>
      </w:r>
    </w:p>
    <w:tbl>
      <w:tblPr>
        <w:tblpPr w:leftFromText="180" w:rightFromText="180" w:vertAnchor="text" w:horzAnchor="margin" w:tblpY="119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2957"/>
        <w:gridCol w:w="3054"/>
        <w:gridCol w:w="2950"/>
      </w:tblGrid>
      <w:tr w:rsidR="00611066" w:rsidRPr="005B78A0" w:rsidTr="009E14B1">
        <w:tc>
          <w:tcPr>
            <w:tcW w:w="258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78A0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5B78A0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5B78A0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1565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78A0">
              <w:rPr>
                <w:rFonts w:ascii="PT Astra Serif" w:hAnsi="PT Astra Serif" w:cs="Arial"/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1616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78A0">
              <w:rPr>
                <w:rFonts w:ascii="PT Astra Serif" w:hAnsi="PT Astra Serif" w:cs="Arial"/>
                <w:sz w:val="28"/>
                <w:szCs w:val="28"/>
              </w:rPr>
              <w:t>Срок проведения открытых конкурсов по выдаче свидетельств на осуществление регулярных перевозок</w:t>
            </w:r>
          </w:p>
        </w:tc>
        <w:tc>
          <w:tcPr>
            <w:tcW w:w="1561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78A0">
              <w:rPr>
                <w:rFonts w:ascii="PT Astra Serif" w:hAnsi="PT Astra Serif" w:cs="Arial"/>
                <w:sz w:val="28"/>
                <w:szCs w:val="28"/>
              </w:rPr>
              <w:t>Срок начала действия свидетельства об осуществлении перевозок по маршруту регулярных перевозок</w:t>
            </w:r>
          </w:p>
        </w:tc>
      </w:tr>
      <w:tr w:rsidR="00611066" w:rsidRPr="005B78A0" w:rsidTr="009E14B1">
        <w:trPr>
          <w:trHeight w:val="144"/>
        </w:trPr>
        <w:tc>
          <w:tcPr>
            <w:tcW w:w="258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65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5B78A0">
              <w:rPr>
                <w:rFonts w:ascii="PT Astra Serif" w:hAnsi="PT Astra Serif"/>
                <w:sz w:val="28"/>
                <w:szCs w:val="28"/>
              </w:rPr>
              <w:t>−</w:t>
            </w:r>
          </w:p>
        </w:tc>
        <w:tc>
          <w:tcPr>
            <w:tcW w:w="1616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61" w:type="pct"/>
          </w:tcPr>
          <w:p w:rsidR="00611066" w:rsidRPr="005B78A0" w:rsidRDefault="00611066" w:rsidP="005B78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611066" w:rsidRPr="005B78A0" w:rsidRDefault="00611066" w:rsidP="005B78A0">
      <w:pPr>
        <w:tabs>
          <w:tab w:val="left" w:pos="1134"/>
        </w:tabs>
        <w:spacing w:line="276" w:lineRule="auto"/>
        <w:rPr>
          <w:rFonts w:ascii="PT Astra Serif" w:hAnsi="PT Astra Serif"/>
          <w:sz w:val="28"/>
          <w:szCs w:val="28"/>
          <w:highlight w:val="yellow"/>
        </w:rPr>
      </w:pPr>
    </w:p>
    <w:p w:rsidR="00611066" w:rsidRPr="005B78A0" w:rsidRDefault="00611066" w:rsidP="005B78A0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5B78A0">
        <w:rPr>
          <w:rFonts w:ascii="PT Astra Serif" w:hAnsi="PT Astra Serif"/>
          <w:sz w:val="28"/>
          <w:szCs w:val="28"/>
        </w:rPr>
        <w:t>».</w:t>
      </w:r>
    </w:p>
    <w:p w:rsidR="00611066" w:rsidRPr="005B78A0" w:rsidRDefault="005B78A0" w:rsidP="005B78A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611066" w:rsidRPr="005B78A0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611066" w:rsidRPr="005B78A0" w:rsidRDefault="005B78A0" w:rsidP="005B78A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611066" w:rsidRPr="005B78A0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B78A0" w:rsidRDefault="005B78A0" w:rsidP="005B78A0">
      <w:pPr>
        <w:tabs>
          <w:tab w:val="left" w:pos="1134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B78A0" w:rsidRDefault="005B78A0" w:rsidP="005B78A0">
      <w:pPr>
        <w:tabs>
          <w:tab w:val="left" w:pos="1134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B78A0" w:rsidRDefault="005B78A0" w:rsidP="005B78A0">
      <w:pPr>
        <w:tabs>
          <w:tab w:val="left" w:pos="1134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B78A0" w:rsidRPr="005B78A0" w:rsidRDefault="005B78A0" w:rsidP="005B78A0">
      <w:pPr>
        <w:tabs>
          <w:tab w:val="left" w:pos="1134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5B78A0"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 w:rsidRPr="005B78A0">
        <w:rPr>
          <w:rFonts w:ascii="PT Astra Serif" w:hAnsi="PT Astra Serif"/>
          <w:b/>
          <w:sz w:val="28"/>
          <w:szCs w:val="28"/>
        </w:rPr>
        <w:tab/>
      </w:r>
      <w:r w:rsidRPr="005B78A0">
        <w:rPr>
          <w:rFonts w:ascii="PT Astra Serif" w:hAnsi="PT Astra Serif"/>
          <w:b/>
          <w:sz w:val="28"/>
          <w:szCs w:val="28"/>
        </w:rPr>
        <w:tab/>
      </w:r>
      <w:r w:rsidRPr="005B78A0">
        <w:rPr>
          <w:rFonts w:ascii="PT Astra Serif" w:hAnsi="PT Astra Serif"/>
          <w:b/>
          <w:sz w:val="28"/>
          <w:szCs w:val="28"/>
        </w:rPr>
        <w:tab/>
      </w:r>
      <w:r w:rsidRPr="005B78A0">
        <w:rPr>
          <w:rFonts w:ascii="PT Astra Serif" w:hAnsi="PT Astra Serif"/>
          <w:b/>
          <w:sz w:val="28"/>
          <w:szCs w:val="28"/>
        </w:rPr>
        <w:tab/>
      </w:r>
      <w:r w:rsidRPr="005B78A0">
        <w:rPr>
          <w:rFonts w:ascii="PT Astra Serif" w:hAnsi="PT Astra Serif"/>
          <w:b/>
          <w:sz w:val="28"/>
          <w:szCs w:val="28"/>
        </w:rPr>
        <w:tab/>
      </w:r>
      <w:r w:rsidRPr="005B78A0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5B78A0">
        <w:rPr>
          <w:rFonts w:ascii="PT Astra Serif" w:hAnsi="PT Astra Serif"/>
          <w:b/>
          <w:sz w:val="28"/>
          <w:szCs w:val="28"/>
        </w:rPr>
        <w:t xml:space="preserve">А.Ю. Харлов </w:t>
      </w:r>
    </w:p>
    <w:sectPr w:rsidR="005B78A0" w:rsidRPr="005B78A0" w:rsidSect="0026464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CA" w:rsidRDefault="00B91FCA" w:rsidP="00B2035B">
      <w:r>
        <w:separator/>
      </w:r>
    </w:p>
  </w:endnote>
  <w:endnote w:type="continuationSeparator" w:id="0">
    <w:p w:rsidR="00B91FCA" w:rsidRDefault="00B91FCA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CA" w:rsidRDefault="00B91FCA" w:rsidP="00B2035B">
      <w:r>
        <w:separator/>
      </w:r>
    </w:p>
  </w:footnote>
  <w:footnote w:type="continuationSeparator" w:id="0">
    <w:p w:rsidR="00B91FCA" w:rsidRDefault="00B91FCA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F13">
          <w:rPr>
            <w:noProof/>
          </w:rPr>
          <w:t>3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C0566D"/>
    <w:multiLevelType w:val="multilevel"/>
    <w:tmpl w:val="56126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21F13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5B78A0"/>
    <w:rsid w:val="00611066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D1C81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B91FCA"/>
    <w:rsid w:val="00C17AEC"/>
    <w:rsid w:val="00C42CA7"/>
    <w:rsid w:val="00C778F6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11066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611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11066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611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8534-841C-4D4D-92E2-E22836B9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Попова Ксания Федоровна</cp:lastModifiedBy>
  <cp:revision>40</cp:revision>
  <cp:lastPrinted>2021-04-12T07:32:00Z</cp:lastPrinted>
  <dcterms:created xsi:type="dcterms:W3CDTF">2021-01-12T04:58:00Z</dcterms:created>
  <dcterms:modified xsi:type="dcterms:W3CDTF">2024-12-18T10:35:00Z</dcterms:modified>
</cp:coreProperties>
</file>